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both"/>
        <w:rPr>
          <w:rFonts w:ascii="Quicksand" w:cs="Quicksand" w:eastAsia="Quicksand" w:hAnsi="Quicksand"/>
          <w:color w:val="222222"/>
        </w:rPr>
      </w:pPr>
      <w:r w:rsidDel="00000000" w:rsidR="00000000" w:rsidRPr="00000000">
        <w:rPr>
          <w:rFonts w:ascii="Quicksand" w:cs="Quicksand" w:eastAsia="Quicksand" w:hAnsi="Quicksand"/>
          <w:color w:val="222222"/>
          <w:rtl w:val="0"/>
        </w:rPr>
        <w:t xml:space="preserve">Hi,</w:t>
      </w:r>
      <w:r w:rsidDel="00000000" w:rsidR="00000000" w:rsidRPr="00000000">
        <w:rPr>
          <w:rFonts w:ascii="Quicksand" w:cs="Quicksand" w:eastAsia="Quicksand" w:hAnsi="Quicksand"/>
          <w:color w:val="222222"/>
          <w:highlight w:val="yellow"/>
          <w:rtl w:val="0"/>
        </w:rPr>
        <w:t xml:space="preserve"> Subcontractor Name</w:t>
      </w:r>
      <w:r w:rsidDel="00000000" w:rsidR="00000000" w:rsidRPr="00000000">
        <w:rPr>
          <w:rFonts w:ascii="Quicksand" w:cs="Quicksand" w:eastAsia="Quicksand" w:hAnsi="Quicksand"/>
          <w:color w:val="222222"/>
          <w:rtl w:val="0"/>
        </w:rPr>
        <w:t xml:space="preserve">,</w:t>
      </w:r>
    </w:p>
    <w:p w:rsidR="00000000" w:rsidDel="00000000" w:rsidP="00000000" w:rsidRDefault="00000000" w:rsidRPr="00000000" w14:paraId="00000002">
      <w:pPr>
        <w:shd w:fill="ffffff" w:val="clear"/>
        <w:jc w:val="both"/>
        <w:rPr>
          <w:rFonts w:ascii="Quicksand" w:cs="Quicksand" w:eastAsia="Quicksand" w:hAnsi="Quicksand"/>
          <w:color w:val="222222"/>
        </w:rPr>
      </w:pPr>
      <w:r w:rsidDel="00000000" w:rsidR="00000000" w:rsidRPr="00000000">
        <w:rPr>
          <w:rFonts w:ascii="Quicksand" w:cs="Quicksand" w:eastAsia="Quicksand" w:hAnsi="Quicksand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color w:val="222222"/>
          <w:rtl w:val="0"/>
        </w:rPr>
        <w:t xml:space="preserve">As part of a new initiative to improve our Subcontractor PQQ, tendering, and subcontract process, we’ll introduce the </w:t>
      </w:r>
      <w:hyperlink r:id="rId6">
        <w:r w:rsidDel="00000000" w:rsidR="00000000" w:rsidRPr="00000000">
          <w:rPr>
            <w:rFonts w:ascii="Quicksand" w:cs="Quicksand" w:eastAsia="Quicksand" w:hAnsi="Quicksand"/>
            <w:color w:val="1155cc"/>
            <w:u w:val="single"/>
            <w:rtl w:val="0"/>
          </w:rPr>
          <w:t xml:space="preserve">C-Link/Prosper Portal</w:t>
        </w:r>
      </w:hyperlink>
      <w:r w:rsidDel="00000000" w:rsidR="00000000" w:rsidRPr="00000000">
        <w:rPr>
          <w:rFonts w:ascii="Quicksand" w:cs="Quicksand" w:eastAsia="Quicksand" w:hAnsi="Quicksand"/>
          <w:rtl w:val="0"/>
        </w:rPr>
        <w:t xml:space="preserve">, a subcontract procurement management software.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The adoption and use of the C-Link/Prosper Portal at </w:t>
      </w:r>
      <w:r w:rsidDel="00000000" w:rsidR="00000000" w:rsidRPr="00000000">
        <w:rPr>
          <w:rFonts w:ascii="Quicksand" w:cs="Quicksand" w:eastAsia="Quicksand" w:hAnsi="Quicksand"/>
          <w:highlight w:val="yellow"/>
          <w:rtl w:val="0"/>
        </w:rPr>
        <w:t xml:space="preserve">your company name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 will allow: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One-time Completion and update of all your PQQ Requirements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Quick submission and response to tender queries and quotations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Issuance and signing of subcontract Orders.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Quicksand" w:cs="Quicksand" w:eastAsia="Quicksand" w:hAnsi="Quicksand"/>
          <w:color w:val="ff0000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As a valued member of our supply chain, you will be invited to register with C-Link/Prosper; </w:t>
      </w:r>
      <w:r w:rsidDel="00000000" w:rsidR="00000000" w:rsidRPr="00000000">
        <w:rPr>
          <w:rFonts w:ascii="Quicksand" w:cs="Quicksand" w:eastAsia="Quicksand" w:hAnsi="Quicksand"/>
          <w:color w:val="ff0000"/>
          <w:rtl w:val="0"/>
        </w:rPr>
        <w:t xml:space="preserve">registering and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 </w:t>
      </w:r>
      <w:r w:rsidDel="00000000" w:rsidR="00000000" w:rsidRPr="00000000">
        <w:rPr>
          <w:rFonts w:ascii="Quicksand" w:cs="Quicksand" w:eastAsia="Quicksand" w:hAnsi="Quicksand"/>
          <w:color w:val="ff0000"/>
          <w:rtl w:val="0"/>
        </w:rPr>
        <w:t xml:space="preserve">using the C-Link/Prosper Portal will be free.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Quicksand" w:cs="Quicksand" w:eastAsia="Quicksand" w:hAnsi="Quicksand"/>
          <w:color w:val="ff0000"/>
        </w:rPr>
      </w:pPr>
      <w:r w:rsidDel="00000000" w:rsidR="00000000" w:rsidRPr="00000000">
        <w:rPr>
          <w:rFonts w:ascii="Quicksand" w:cs="Quicksand" w:eastAsia="Quicksand" w:hAnsi="Quicksand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From a subcontractor standpoint, once you have activated your Prosper account and created your password, Go to </w:t>
      </w:r>
      <w:r w:rsidDel="00000000" w:rsidR="00000000" w:rsidRPr="00000000">
        <w:rPr>
          <w:rFonts w:ascii="Quicksand" w:cs="Quicksand" w:eastAsia="Quicksand" w:hAnsi="Quicksand"/>
          <w:color w:val="0000ff"/>
          <w:rtl w:val="0"/>
        </w:rPr>
        <w:t xml:space="preserve">My Company &gt; Prequalification area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 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of your account and complete your PQQ Information. </w:t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Quicksand" w:cs="Quicksand" w:eastAsia="Quicksand" w:hAnsi="Quicksand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rFonts w:ascii="Quicksand" w:cs="Quicksand" w:eastAsia="Quicksand" w:hAnsi="Quicksand"/>
          <w:b w:val="1"/>
          <w:color w:val="0000ff"/>
        </w:rPr>
      </w:pPr>
      <w:r w:rsidDel="00000000" w:rsidR="00000000" w:rsidRPr="00000000">
        <w:rPr>
          <w:rFonts w:ascii="Quicksand" w:cs="Quicksand" w:eastAsia="Quicksand" w:hAnsi="Quicksand"/>
          <w:b w:val="1"/>
          <w:color w:val="0000ff"/>
          <w:rtl w:val="0"/>
        </w:rPr>
        <w:t xml:space="preserve">Next Steps</w:t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You will receive an introduction email from 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The Prosper Team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 on the  </w:t>
      </w:r>
      <w:r w:rsidDel="00000000" w:rsidR="00000000" w:rsidRPr="00000000">
        <w:rPr>
          <w:rFonts w:ascii="Quicksand" w:cs="Quicksand" w:eastAsia="Quicksand" w:hAnsi="Quicksand"/>
          <w:highlight w:val="yellow"/>
          <w:rtl w:val="0"/>
        </w:rPr>
        <w:t xml:space="preserve">(XX/XX/202X) 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inviting you to activate your account (check Spam or Junk folders). Please watch out for and action this email. </w:t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rFonts w:ascii="Quicksand" w:cs="Quicksand" w:eastAsia="Quicksand" w:hAnsi="Quicksand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rFonts w:ascii="Quicksand" w:cs="Quicksand" w:eastAsia="Quicksand" w:hAnsi="Quicksand"/>
          <w:i w:val="1"/>
          <w:color w:val="434343"/>
        </w:rPr>
      </w:pPr>
      <w:r w:rsidDel="00000000" w:rsidR="00000000" w:rsidRPr="00000000">
        <w:rPr>
          <w:rFonts w:ascii="Quicksand" w:cs="Quicksand" w:eastAsia="Quicksand" w:hAnsi="Quicksand"/>
          <w:i w:val="1"/>
          <w:color w:val="434343"/>
          <w:rtl w:val="0"/>
        </w:rPr>
        <w:t xml:space="preserve">See the introduction email example below.</w:t>
      </w:r>
    </w:p>
    <w:p w:rsidR="00000000" w:rsidDel="00000000" w:rsidP="00000000" w:rsidRDefault="00000000" w:rsidRPr="00000000" w14:paraId="00000014">
      <w:pPr>
        <w:shd w:fill="ffffff" w:val="clear"/>
        <w:jc w:val="center"/>
        <w:rPr>
          <w:rFonts w:ascii="Quicksand" w:cs="Quicksand" w:eastAsia="Quicksand" w:hAnsi="Quicksand"/>
          <w:color w:val="0000ff"/>
        </w:rPr>
      </w:pPr>
      <w:r w:rsidDel="00000000" w:rsidR="00000000" w:rsidRPr="00000000">
        <w:rPr>
          <w:rFonts w:ascii="Quicksand" w:cs="Quicksand" w:eastAsia="Quicksand" w:hAnsi="Quicksand"/>
          <w:color w:val="0000ff"/>
        </w:rPr>
        <w:drawing>
          <wp:inline distB="114300" distT="114300" distL="114300" distR="114300">
            <wp:extent cx="5172075" cy="721449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214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rFonts w:ascii="Quicksand" w:cs="Quicksand" w:eastAsia="Quicksand" w:hAnsi="Quicksand"/>
          <w:color w:val="0000ff"/>
        </w:rPr>
      </w:pPr>
      <w:r w:rsidDel="00000000" w:rsidR="00000000" w:rsidRPr="00000000">
        <w:rPr>
          <w:rFonts w:ascii="Quicksand" w:cs="Quicksand" w:eastAsia="Quicksand" w:hAnsi="Quicksand"/>
          <w:color w:val="0000ff"/>
        </w:rPr>
        <w:drawing>
          <wp:inline distB="114300" distT="114300" distL="114300" distR="114300">
            <wp:extent cx="3336576" cy="603006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2295" r="0" t="1408"/>
                    <a:stretch>
                      <a:fillRect/>
                    </a:stretch>
                  </pic:blipFill>
                  <pic:spPr>
                    <a:xfrm>
                      <a:off x="0" y="0"/>
                      <a:ext cx="3336576" cy="60300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rFonts w:ascii="Quicksand" w:cs="Quicksand" w:eastAsia="Quicksand" w:hAnsi="Quicksand"/>
          <w:color w:val="222222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Please contact me if you have any queries concerning the above.</w:t>
      </w:r>
    </w:p>
    <w:p w:rsidR="00000000" w:rsidDel="00000000" w:rsidP="00000000" w:rsidRDefault="00000000" w:rsidRPr="00000000" w14:paraId="00000018">
      <w:pPr>
        <w:shd w:fill="ffffff" w:val="clear"/>
        <w:rPr>
          <w:rFonts w:ascii="Quicksand" w:cs="Quicksand" w:eastAsia="Quicksand" w:hAnsi="Quicksand"/>
          <w:color w:val="222222"/>
        </w:rPr>
      </w:pPr>
      <w:r w:rsidDel="00000000" w:rsidR="00000000" w:rsidRPr="00000000">
        <w:rPr>
          <w:rFonts w:ascii="Quicksand" w:cs="Quicksand" w:eastAsia="Quicksand" w:hAnsi="Quicksand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hd w:fill="ffffff" w:val="clear"/>
        <w:rPr>
          <w:rFonts w:ascii="Quicksand" w:cs="Quicksand" w:eastAsia="Quicksand" w:hAnsi="Quicksand"/>
          <w:color w:val="222222"/>
        </w:rPr>
      </w:pPr>
      <w:r w:rsidDel="00000000" w:rsidR="00000000" w:rsidRPr="00000000">
        <w:rPr>
          <w:rFonts w:ascii="Quicksand" w:cs="Quicksand" w:eastAsia="Quicksand" w:hAnsi="Quicksand"/>
          <w:color w:val="222222"/>
          <w:rtl w:val="0"/>
        </w:rPr>
        <w:t xml:space="preserve">Kind regards,</w:t>
      </w:r>
    </w:p>
    <w:p w:rsidR="00000000" w:rsidDel="00000000" w:rsidP="00000000" w:rsidRDefault="00000000" w:rsidRPr="00000000" w14:paraId="0000001A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Quicksand" w:cs="Quicksand" w:eastAsia="Quicksand" w:hAnsi="Quicksand"/>
          <w:highlight w:val="yellow"/>
        </w:rPr>
      </w:pPr>
      <w:r w:rsidDel="00000000" w:rsidR="00000000" w:rsidRPr="00000000">
        <w:rPr>
          <w:rFonts w:ascii="Quicksand" w:cs="Quicksand" w:eastAsia="Quicksand" w:hAnsi="Quicksand"/>
          <w:highlight w:val="yellow"/>
          <w:rtl w:val="0"/>
        </w:rPr>
        <w:t xml:space="preserve">Your Company Name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-link.com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